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B7458" w:rsidRDefault="00000000">
      <w:pPr>
        <w:spacing w:after="0" w:line="240" w:lineRule="auto"/>
        <w:jc w:val="center"/>
        <w:rPr>
          <w:b/>
          <w:i/>
          <w:sz w:val="24"/>
          <w:szCs w:val="24"/>
        </w:rPr>
      </w:pPr>
      <w:r>
        <w:rPr>
          <w:b/>
          <w:i/>
          <w:sz w:val="24"/>
          <w:szCs w:val="24"/>
        </w:rPr>
        <w:t>Teaching the Business of Art Application Preview is for REFERENCE ONLY.</w:t>
      </w:r>
    </w:p>
    <w:p w14:paraId="00000002" w14:textId="77777777" w:rsidR="008B7458" w:rsidRDefault="008B7458">
      <w:pPr>
        <w:spacing w:after="0" w:line="240" w:lineRule="auto"/>
        <w:rPr>
          <w:i/>
          <w:color w:val="333333"/>
          <w:sz w:val="24"/>
          <w:szCs w:val="24"/>
        </w:rPr>
      </w:pPr>
    </w:p>
    <w:p w14:paraId="00000003" w14:textId="77777777" w:rsidR="008B7458" w:rsidRDefault="00000000">
      <w:pPr>
        <w:spacing w:after="0" w:line="240" w:lineRule="auto"/>
        <w:rPr>
          <w:i/>
          <w:sz w:val="24"/>
          <w:szCs w:val="24"/>
        </w:rPr>
      </w:pPr>
      <w:r>
        <w:rPr>
          <w:i/>
          <w:sz w:val="24"/>
          <w:szCs w:val="24"/>
        </w:rPr>
        <w:t xml:space="preserve">All Teaching the Business of Art applications must be submitted online through CCI’s Submittable platform, </w:t>
      </w:r>
      <w:hyperlink r:id="rId8">
        <w:r>
          <w:rPr>
            <w:i/>
            <w:color w:val="0563C1"/>
            <w:sz w:val="24"/>
            <w:szCs w:val="24"/>
            <w:u w:val="single"/>
          </w:rPr>
          <w:t>here</w:t>
        </w:r>
      </w:hyperlink>
      <w:r>
        <w:rPr>
          <w:i/>
          <w:color w:val="333333"/>
          <w:sz w:val="24"/>
          <w:szCs w:val="24"/>
        </w:rPr>
        <w:t xml:space="preserve">. </w:t>
      </w:r>
      <w:r>
        <w:rPr>
          <w:i/>
          <w:sz w:val="24"/>
          <w:szCs w:val="24"/>
        </w:rPr>
        <w:t xml:space="preserve">We will not accept applications submitted by mail or email using this form. </w:t>
      </w:r>
    </w:p>
    <w:p w14:paraId="00000004" w14:textId="77777777" w:rsidR="008B7458" w:rsidRDefault="008B7458">
      <w:pPr>
        <w:spacing w:after="0" w:line="240" w:lineRule="auto"/>
        <w:rPr>
          <w:i/>
          <w:sz w:val="24"/>
          <w:szCs w:val="24"/>
        </w:rPr>
      </w:pPr>
    </w:p>
    <w:p w14:paraId="00000005" w14:textId="77777777" w:rsidR="008B7458" w:rsidRDefault="00000000">
      <w:pPr>
        <w:spacing w:after="0" w:line="240" w:lineRule="auto"/>
        <w:rPr>
          <w:i/>
          <w:sz w:val="24"/>
          <w:szCs w:val="24"/>
        </w:rPr>
      </w:pPr>
      <w:r>
        <w:rPr>
          <w:i/>
          <w:sz w:val="24"/>
          <w:szCs w:val="24"/>
        </w:rPr>
        <w:t xml:space="preserve">For technical assistance (e.g., password or upload issues), request support at: </w:t>
      </w:r>
      <w:hyperlink r:id="rId9">
        <w:r>
          <w:rPr>
            <w:i/>
            <w:color w:val="0563C1"/>
            <w:sz w:val="24"/>
            <w:szCs w:val="24"/>
            <w:u w:val="single"/>
          </w:rPr>
          <w:t>https://www.submittable.com/help/submitter/</w:t>
        </w:r>
      </w:hyperlink>
      <w:r>
        <w:rPr>
          <w:i/>
          <w:sz w:val="24"/>
          <w:szCs w:val="24"/>
        </w:rPr>
        <w:t xml:space="preserve">. </w:t>
      </w:r>
      <w:proofErr w:type="spellStart"/>
      <w:r>
        <w:rPr>
          <w:i/>
          <w:sz w:val="24"/>
          <w:szCs w:val="24"/>
        </w:rPr>
        <w:t>Submittable’s</w:t>
      </w:r>
      <w:proofErr w:type="spellEnd"/>
      <w:r>
        <w:rPr>
          <w:i/>
          <w:sz w:val="24"/>
          <w:szCs w:val="24"/>
        </w:rPr>
        <w:t xml:space="preserve"> business hours are 9 am – 5 pm MT. They aim to respond within 24 business hours. </w:t>
      </w:r>
    </w:p>
    <w:p w14:paraId="00000006" w14:textId="77777777" w:rsidR="008B7458" w:rsidRDefault="00000000">
      <w:pPr>
        <w:tabs>
          <w:tab w:val="left" w:pos="702"/>
        </w:tabs>
        <w:spacing w:after="0" w:line="240" w:lineRule="auto"/>
        <w:rPr>
          <w:i/>
          <w:sz w:val="24"/>
          <w:szCs w:val="24"/>
        </w:rPr>
      </w:pPr>
      <w:r>
        <w:rPr>
          <w:i/>
          <w:sz w:val="24"/>
          <w:szCs w:val="24"/>
        </w:rPr>
        <w:br/>
        <w:t>For Teaching the Business of Art-related questions (e.g., eligibility, timeline), contact CCI at workshops@cciarts.org or call us at 213.479.5355 during our office hours Monday through Friday from 9:00 am - 5:30 pm PT. For Deaf applicants and those with hearing loss, contact CCI using the</w:t>
      </w:r>
      <w:r>
        <w:rPr>
          <w:b/>
          <w:i/>
          <w:sz w:val="24"/>
          <w:szCs w:val="24"/>
        </w:rPr>
        <w:t> </w:t>
      </w:r>
      <w:hyperlink r:id="rId10">
        <w:r>
          <w:rPr>
            <w:i/>
            <w:color w:val="0563C1"/>
            <w:sz w:val="24"/>
            <w:szCs w:val="24"/>
            <w:u w:val="single"/>
          </w:rPr>
          <w:t>California Relay Service</w:t>
        </w:r>
      </w:hyperlink>
      <w:r>
        <w:rPr>
          <w:i/>
          <w:sz w:val="24"/>
          <w:szCs w:val="24"/>
        </w:rPr>
        <w:t>—our staff are trained in making and receiving these calls.</w:t>
      </w:r>
    </w:p>
    <w:p w14:paraId="00000007" w14:textId="77777777" w:rsidR="008B7458" w:rsidRDefault="008B7458">
      <w:pPr>
        <w:spacing w:after="0" w:line="240" w:lineRule="auto"/>
        <w:rPr>
          <w:i/>
          <w:sz w:val="24"/>
          <w:szCs w:val="24"/>
        </w:rPr>
      </w:pPr>
    </w:p>
    <w:p w14:paraId="00000008" w14:textId="77777777" w:rsidR="008B7458" w:rsidRDefault="00000000">
      <w:pPr>
        <w:spacing w:after="0" w:line="240" w:lineRule="auto"/>
        <w:jc w:val="center"/>
        <w:rPr>
          <w:b/>
          <w:sz w:val="24"/>
          <w:szCs w:val="24"/>
        </w:rPr>
      </w:pPr>
      <w:r>
        <w:rPr>
          <w:b/>
          <w:sz w:val="24"/>
          <w:szCs w:val="24"/>
        </w:rPr>
        <w:t>Responses to all questions/prompts are required unless otherwise noted.</w:t>
      </w:r>
    </w:p>
    <w:p w14:paraId="00000009" w14:textId="77777777" w:rsidR="008B7458" w:rsidRDefault="008B7458">
      <w:pPr>
        <w:spacing w:after="0" w:line="240" w:lineRule="auto"/>
        <w:rPr>
          <w:b/>
          <w:sz w:val="24"/>
          <w:szCs w:val="24"/>
        </w:rPr>
      </w:pPr>
    </w:p>
    <w:p w14:paraId="0000000A" w14:textId="77777777" w:rsidR="008B7458" w:rsidRDefault="00000000">
      <w:pPr>
        <w:spacing w:after="0" w:line="240" w:lineRule="auto"/>
        <w:rPr>
          <w:b/>
          <w:sz w:val="24"/>
          <w:szCs w:val="24"/>
        </w:rPr>
      </w:pPr>
      <w:r>
        <w:rPr>
          <w:b/>
          <w:sz w:val="24"/>
          <w:szCs w:val="24"/>
        </w:rPr>
        <w:t>SECTION 1: CONTACT INFORMATION &amp; APPLICATION DETAILS</w:t>
      </w:r>
    </w:p>
    <w:p w14:paraId="0000000B" w14:textId="77777777" w:rsidR="008B7458" w:rsidRDefault="00000000">
      <w:pPr>
        <w:numPr>
          <w:ilvl w:val="0"/>
          <w:numId w:val="5"/>
        </w:numPr>
        <w:spacing w:after="0" w:line="240" w:lineRule="auto"/>
        <w:rPr>
          <w:b/>
          <w:sz w:val="24"/>
          <w:szCs w:val="24"/>
        </w:rPr>
      </w:pPr>
      <w:r>
        <w:rPr>
          <w:b/>
          <w:sz w:val="24"/>
          <w:szCs w:val="24"/>
        </w:rPr>
        <w:t>Legal First Name</w:t>
      </w:r>
    </w:p>
    <w:p w14:paraId="0000000C" w14:textId="77777777" w:rsidR="008B7458" w:rsidRDefault="00000000">
      <w:pPr>
        <w:numPr>
          <w:ilvl w:val="0"/>
          <w:numId w:val="5"/>
        </w:numPr>
        <w:spacing w:after="0" w:line="240" w:lineRule="auto"/>
        <w:rPr>
          <w:b/>
          <w:sz w:val="24"/>
          <w:szCs w:val="24"/>
        </w:rPr>
      </w:pPr>
      <w:r>
        <w:rPr>
          <w:b/>
          <w:sz w:val="24"/>
          <w:szCs w:val="24"/>
        </w:rPr>
        <w:t>Legal Last Name</w:t>
      </w:r>
    </w:p>
    <w:p w14:paraId="0000000D" w14:textId="77777777" w:rsidR="008B7458" w:rsidRDefault="00000000">
      <w:pPr>
        <w:numPr>
          <w:ilvl w:val="0"/>
          <w:numId w:val="5"/>
        </w:numPr>
        <w:spacing w:after="0" w:line="240" w:lineRule="auto"/>
        <w:rPr>
          <w:sz w:val="24"/>
          <w:szCs w:val="24"/>
        </w:rPr>
      </w:pPr>
      <w:r>
        <w:rPr>
          <w:b/>
          <w:sz w:val="24"/>
          <w:szCs w:val="24"/>
        </w:rPr>
        <w:t xml:space="preserve">OPTIONAL: Preferred or Additional Names </w:t>
      </w:r>
      <w:r>
        <w:rPr>
          <w:sz w:val="24"/>
          <w:szCs w:val="24"/>
        </w:rPr>
        <w:t>(e.g., Stage, Artist, or Chosen Name)</w:t>
      </w:r>
    </w:p>
    <w:p w14:paraId="0000000E" w14:textId="77777777" w:rsidR="008B7458" w:rsidRDefault="00000000">
      <w:pPr>
        <w:numPr>
          <w:ilvl w:val="0"/>
          <w:numId w:val="5"/>
        </w:numPr>
        <w:spacing w:after="0" w:line="240" w:lineRule="auto"/>
        <w:rPr>
          <w:b/>
          <w:sz w:val="24"/>
          <w:szCs w:val="24"/>
        </w:rPr>
      </w:pPr>
      <w:r>
        <w:rPr>
          <w:b/>
          <w:sz w:val="24"/>
          <w:szCs w:val="24"/>
        </w:rPr>
        <w:t>Mailing Address</w:t>
      </w:r>
    </w:p>
    <w:p w14:paraId="0000000F" w14:textId="77777777" w:rsidR="008B7458" w:rsidRDefault="00000000">
      <w:pPr>
        <w:numPr>
          <w:ilvl w:val="0"/>
          <w:numId w:val="5"/>
        </w:numPr>
        <w:spacing w:after="0" w:line="240" w:lineRule="auto"/>
        <w:rPr>
          <w:b/>
          <w:sz w:val="24"/>
          <w:szCs w:val="24"/>
        </w:rPr>
      </w:pPr>
      <w:r>
        <w:rPr>
          <w:b/>
          <w:sz w:val="24"/>
          <w:szCs w:val="24"/>
        </w:rPr>
        <w:t>City</w:t>
      </w:r>
    </w:p>
    <w:p w14:paraId="00000010" w14:textId="77777777" w:rsidR="008B7458" w:rsidRDefault="00000000">
      <w:pPr>
        <w:numPr>
          <w:ilvl w:val="0"/>
          <w:numId w:val="5"/>
        </w:numPr>
        <w:spacing w:after="0" w:line="240" w:lineRule="auto"/>
        <w:rPr>
          <w:b/>
          <w:sz w:val="24"/>
          <w:szCs w:val="24"/>
        </w:rPr>
      </w:pPr>
      <w:r>
        <w:rPr>
          <w:b/>
          <w:sz w:val="24"/>
          <w:szCs w:val="24"/>
        </w:rPr>
        <w:t>State</w:t>
      </w:r>
    </w:p>
    <w:p w14:paraId="00000011" w14:textId="77777777" w:rsidR="008B7458" w:rsidRDefault="00000000">
      <w:pPr>
        <w:numPr>
          <w:ilvl w:val="0"/>
          <w:numId w:val="5"/>
        </w:numPr>
        <w:spacing w:after="0" w:line="240" w:lineRule="auto"/>
        <w:rPr>
          <w:b/>
          <w:sz w:val="24"/>
          <w:szCs w:val="24"/>
        </w:rPr>
      </w:pPr>
      <w:r>
        <w:rPr>
          <w:b/>
          <w:sz w:val="24"/>
          <w:szCs w:val="24"/>
        </w:rPr>
        <w:t>Zip Code</w:t>
      </w:r>
    </w:p>
    <w:p w14:paraId="00000012" w14:textId="77777777" w:rsidR="008B7458" w:rsidRDefault="00000000">
      <w:pPr>
        <w:numPr>
          <w:ilvl w:val="0"/>
          <w:numId w:val="5"/>
        </w:numPr>
        <w:spacing w:after="0" w:line="240" w:lineRule="auto"/>
        <w:rPr>
          <w:b/>
          <w:sz w:val="24"/>
          <w:szCs w:val="24"/>
        </w:rPr>
      </w:pPr>
      <w:r>
        <w:rPr>
          <w:b/>
          <w:smallCaps/>
          <w:color w:val="000000"/>
          <w:sz w:val="24"/>
          <w:szCs w:val="24"/>
        </w:rPr>
        <w:t>CALIFORNIA RESIDENTS ONLY:</w:t>
      </w:r>
      <w:r>
        <w:rPr>
          <w:b/>
          <w:color w:val="000000"/>
          <w:sz w:val="24"/>
          <w:szCs w:val="24"/>
        </w:rPr>
        <w:t xml:space="preserve"> </w:t>
      </w:r>
      <w:r>
        <w:rPr>
          <w:b/>
          <w:sz w:val="24"/>
          <w:szCs w:val="24"/>
        </w:rPr>
        <w:t>If you are a California resident, in which county do you reside?</w:t>
      </w:r>
    </w:p>
    <w:p w14:paraId="00000013" w14:textId="77777777" w:rsidR="008B7458" w:rsidRDefault="00000000">
      <w:pPr>
        <w:numPr>
          <w:ilvl w:val="0"/>
          <w:numId w:val="5"/>
        </w:numPr>
        <w:spacing w:after="0" w:line="240" w:lineRule="auto"/>
        <w:rPr>
          <w:b/>
          <w:sz w:val="24"/>
          <w:szCs w:val="24"/>
        </w:rPr>
      </w:pPr>
      <w:r>
        <w:rPr>
          <w:b/>
          <w:sz w:val="24"/>
          <w:szCs w:val="24"/>
        </w:rPr>
        <w:t xml:space="preserve">Phone Number </w:t>
      </w:r>
    </w:p>
    <w:p w14:paraId="00000014" w14:textId="77777777" w:rsidR="008B7458" w:rsidRDefault="00000000">
      <w:pPr>
        <w:numPr>
          <w:ilvl w:val="0"/>
          <w:numId w:val="5"/>
        </w:numPr>
        <w:spacing w:after="0" w:line="240" w:lineRule="auto"/>
        <w:rPr>
          <w:b/>
          <w:sz w:val="24"/>
          <w:szCs w:val="24"/>
        </w:rPr>
      </w:pPr>
      <w:r>
        <w:rPr>
          <w:b/>
          <w:sz w:val="24"/>
          <w:szCs w:val="24"/>
        </w:rPr>
        <w:t>Email</w:t>
      </w:r>
    </w:p>
    <w:p w14:paraId="00000015" w14:textId="77777777" w:rsidR="008B7458" w:rsidRDefault="00000000">
      <w:pPr>
        <w:numPr>
          <w:ilvl w:val="0"/>
          <w:numId w:val="5"/>
        </w:numPr>
        <w:spacing w:after="0" w:line="240" w:lineRule="auto"/>
        <w:rPr>
          <w:b/>
          <w:sz w:val="24"/>
          <w:szCs w:val="24"/>
        </w:rPr>
      </w:pPr>
      <w:r>
        <w:rPr>
          <w:b/>
          <w:sz w:val="24"/>
          <w:szCs w:val="24"/>
        </w:rPr>
        <w:t>OPTIONAL: Provide a URL to your personal website or other platform that showcases your work.</w:t>
      </w:r>
    </w:p>
    <w:p w14:paraId="00000016" w14:textId="77777777" w:rsidR="008B7458" w:rsidRDefault="008B7458">
      <w:pPr>
        <w:spacing w:after="0" w:line="240" w:lineRule="auto"/>
        <w:rPr>
          <w:b/>
          <w:sz w:val="24"/>
          <w:szCs w:val="24"/>
        </w:rPr>
      </w:pPr>
      <w:bookmarkStart w:id="0" w:name="_heading=h.1fob9te" w:colFirst="0" w:colLast="0"/>
      <w:bookmarkEnd w:id="0"/>
    </w:p>
    <w:p w14:paraId="00000017" w14:textId="77777777" w:rsidR="008B7458" w:rsidRDefault="00000000">
      <w:pPr>
        <w:spacing w:after="0" w:line="240" w:lineRule="auto"/>
        <w:rPr>
          <w:b/>
          <w:sz w:val="24"/>
          <w:szCs w:val="24"/>
        </w:rPr>
      </w:pPr>
      <w:bookmarkStart w:id="1" w:name="_heading=h.3znysh7" w:colFirst="0" w:colLast="0"/>
      <w:bookmarkEnd w:id="1"/>
      <w:r>
        <w:rPr>
          <w:b/>
          <w:sz w:val="24"/>
          <w:szCs w:val="24"/>
        </w:rPr>
        <w:t>SECTION 2: REGISTRATION INFORMATION</w:t>
      </w:r>
    </w:p>
    <w:p w14:paraId="00000018" w14:textId="77777777" w:rsidR="008B7458" w:rsidRDefault="00000000">
      <w:pPr>
        <w:numPr>
          <w:ilvl w:val="0"/>
          <w:numId w:val="2"/>
        </w:numPr>
        <w:pBdr>
          <w:top w:val="nil"/>
          <w:left w:val="nil"/>
          <w:bottom w:val="nil"/>
          <w:right w:val="nil"/>
          <w:between w:val="nil"/>
        </w:pBdr>
        <w:spacing w:after="0" w:line="240" w:lineRule="auto"/>
        <w:rPr>
          <w:b/>
          <w:color w:val="000000"/>
          <w:sz w:val="24"/>
          <w:szCs w:val="24"/>
        </w:rPr>
      </w:pPr>
      <w:r>
        <w:rPr>
          <w:b/>
          <w:color w:val="000000"/>
          <w:sz w:val="24"/>
          <w:szCs w:val="24"/>
        </w:rPr>
        <w:t>Select the primary role you play in the arts and culture sector.</w:t>
      </w:r>
    </w:p>
    <w:p w14:paraId="00000019" w14:textId="77777777" w:rsidR="008B7458" w:rsidRDefault="00000000">
      <w:pPr>
        <w:spacing w:after="0" w:line="240" w:lineRule="auto"/>
        <w:ind w:left="720" w:hanging="720"/>
        <w:rPr>
          <w:sz w:val="24"/>
          <w:szCs w:val="24"/>
        </w:rPr>
      </w:pPr>
      <w:r>
        <w:rPr>
          <w:b/>
          <w:sz w:val="24"/>
          <w:szCs w:val="24"/>
        </w:rPr>
        <w:tab/>
      </w:r>
      <w:r>
        <w:rPr>
          <w:sz w:val="24"/>
          <w:szCs w:val="24"/>
        </w:rPr>
        <w:t>Options: Artist, Arts Administrator/Arts Worker; Creative; Cultural Practitioner; Cultural Producer; It’s nuanced—let me tell you more. (25 words)</w:t>
      </w:r>
    </w:p>
    <w:p w14:paraId="0000001A" w14:textId="77777777" w:rsidR="008B7458" w:rsidRDefault="008B7458">
      <w:pPr>
        <w:spacing w:after="0" w:line="240" w:lineRule="auto"/>
        <w:rPr>
          <w:i/>
          <w:sz w:val="24"/>
          <w:szCs w:val="24"/>
        </w:rPr>
      </w:pPr>
    </w:p>
    <w:p w14:paraId="0000001B" w14:textId="77777777" w:rsidR="008B7458" w:rsidRDefault="00000000">
      <w:pPr>
        <w:numPr>
          <w:ilvl w:val="0"/>
          <w:numId w:val="2"/>
        </w:numPr>
        <w:pBdr>
          <w:top w:val="nil"/>
          <w:left w:val="nil"/>
          <w:bottom w:val="nil"/>
          <w:right w:val="nil"/>
          <w:between w:val="nil"/>
        </w:pBdr>
        <w:spacing w:after="0" w:line="240" w:lineRule="auto"/>
        <w:rPr>
          <w:b/>
          <w:color w:val="000000"/>
          <w:sz w:val="24"/>
          <w:szCs w:val="24"/>
        </w:rPr>
      </w:pPr>
      <w:r>
        <w:rPr>
          <w:b/>
          <w:color w:val="000000"/>
          <w:sz w:val="24"/>
          <w:szCs w:val="24"/>
        </w:rPr>
        <w:t>Have you participated in the Business of Art workshop series?</w:t>
      </w:r>
    </w:p>
    <w:p w14:paraId="0000001C" w14:textId="77777777" w:rsidR="008B7458" w:rsidRDefault="00000000">
      <w:pPr>
        <w:pBdr>
          <w:top w:val="nil"/>
          <w:left w:val="nil"/>
          <w:bottom w:val="nil"/>
          <w:right w:val="nil"/>
          <w:between w:val="nil"/>
        </w:pBdr>
        <w:spacing w:after="0" w:line="240" w:lineRule="auto"/>
        <w:ind w:left="720"/>
        <w:rPr>
          <w:color w:val="000000"/>
          <w:sz w:val="24"/>
          <w:szCs w:val="24"/>
        </w:rPr>
      </w:pPr>
      <w:r>
        <w:rPr>
          <w:color w:val="000000"/>
          <w:sz w:val="24"/>
          <w:szCs w:val="24"/>
        </w:rPr>
        <w:t xml:space="preserve">Options: </w:t>
      </w:r>
    </w:p>
    <w:p w14:paraId="0000001D" w14:textId="77777777" w:rsidR="008B7458" w:rsidRDefault="00000000">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Yes; No; I’m not sure</w:t>
      </w:r>
    </w:p>
    <w:p w14:paraId="0000001E" w14:textId="77777777" w:rsidR="008B7458" w:rsidRDefault="00000000">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If yes, share the year you participated and the location of the workshop series. (25 words)</w:t>
      </w:r>
    </w:p>
    <w:p w14:paraId="0000001F" w14:textId="77777777" w:rsidR="008B7458" w:rsidRDefault="00000000">
      <w:pPr>
        <w:spacing w:after="0" w:line="240" w:lineRule="auto"/>
        <w:ind w:left="720"/>
        <w:rPr>
          <w:i/>
          <w:sz w:val="24"/>
          <w:szCs w:val="24"/>
        </w:rPr>
      </w:pPr>
      <w:r>
        <w:rPr>
          <w:i/>
          <w:sz w:val="24"/>
          <w:szCs w:val="24"/>
        </w:rPr>
        <w:lastRenderedPageBreak/>
        <w:t>Note: Workshop applicants who are Business of Art alums will be a secondary consideration in the review process.</w:t>
      </w:r>
    </w:p>
    <w:p w14:paraId="00000020" w14:textId="77777777" w:rsidR="008B7458" w:rsidRDefault="008B7458">
      <w:pPr>
        <w:pBdr>
          <w:top w:val="nil"/>
          <w:left w:val="nil"/>
          <w:bottom w:val="nil"/>
          <w:right w:val="nil"/>
          <w:between w:val="nil"/>
        </w:pBdr>
        <w:spacing w:after="0" w:line="240" w:lineRule="auto"/>
        <w:ind w:left="720"/>
        <w:rPr>
          <w:b/>
          <w:color w:val="000000"/>
          <w:sz w:val="24"/>
          <w:szCs w:val="24"/>
        </w:rPr>
      </w:pPr>
    </w:p>
    <w:p w14:paraId="00000021" w14:textId="77777777" w:rsidR="008B7458" w:rsidRDefault="00000000">
      <w:pPr>
        <w:numPr>
          <w:ilvl w:val="0"/>
          <w:numId w:val="2"/>
        </w:numPr>
        <w:pBdr>
          <w:top w:val="nil"/>
          <w:left w:val="nil"/>
          <w:bottom w:val="nil"/>
          <w:right w:val="nil"/>
          <w:between w:val="nil"/>
        </w:pBdr>
        <w:spacing w:after="0" w:line="240" w:lineRule="auto"/>
        <w:rPr>
          <w:b/>
          <w:color w:val="000000"/>
          <w:sz w:val="24"/>
          <w:szCs w:val="24"/>
        </w:rPr>
      </w:pPr>
      <w:r>
        <w:rPr>
          <w:b/>
          <w:color w:val="000000"/>
          <w:sz w:val="24"/>
          <w:szCs w:val="24"/>
        </w:rPr>
        <w:t>Are you able to attend all scheduled workshops?</w:t>
      </w:r>
    </w:p>
    <w:p w14:paraId="00000022" w14:textId="77777777" w:rsidR="008B7458" w:rsidRDefault="00000000">
      <w:pPr>
        <w:spacing w:after="0" w:line="240" w:lineRule="auto"/>
        <w:rPr>
          <w:sz w:val="24"/>
          <w:szCs w:val="24"/>
        </w:rPr>
      </w:pPr>
      <w:r>
        <w:rPr>
          <w:i/>
          <w:sz w:val="24"/>
          <w:szCs w:val="24"/>
        </w:rPr>
        <w:tab/>
      </w:r>
      <w:r>
        <w:rPr>
          <w:sz w:val="24"/>
          <w:szCs w:val="24"/>
        </w:rPr>
        <w:t xml:space="preserve">Options: </w:t>
      </w:r>
    </w:p>
    <w:p w14:paraId="00000023" w14:textId="77777777" w:rsidR="008B7458" w:rsidRDefault="00000000">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Yes, I can attend each workshop; No, I have some scheduling conflicts.</w:t>
      </w:r>
    </w:p>
    <w:p w14:paraId="00000024" w14:textId="77777777" w:rsidR="008B7458" w:rsidRDefault="00000000">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If you indicated having scheduling conflicts, please list them. (25 words)</w:t>
      </w:r>
    </w:p>
    <w:p w14:paraId="00000025" w14:textId="77777777" w:rsidR="008B7458" w:rsidRDefault="00000000">
      <w:pPr>
        <w:spacing w:after="0" w:line="240" w:lineRule="auto"/>
        <w:ind w:left="720"/>
        <w:rPr>
          <w:i/>
          <w:sz w:val="24"/>
          <w:szCs w:val="24"/>
        </w:rPr>
      </w:pPr>
      <w:r>
        <w:rPr>
          <w:i/>
          <w:sz w:val="24"/>
          <w:szCs w:val="24"/>
        </w:rPr>
        <w:t>Note: Workshops will be held via Zoom on Wednesday, May 1, 8, 15, and 22, 2024, from 2:00-4:00 pm Pacific / 5:00-7:00 pm Eastern. Please note that due to the one-time nature of this workshop, applicants who can commit to attending all four workshops will be prioritized.</w:t>
      </w:r>
    </w:p>
    <w:p w14:paraId="00000026" w14:textId="77777777" w:rsidR="008B7458" w:rsidRDefault="008B7458">
      <w:pPr>
        <w:spacing w:after="0" w:line="240" w:lineRule="auto"/>
        <w:rPr>
          <w:i/>
          <w:sz w:val="24"/>
          <w:szCs w:val="24"/>
        </w:rPr>
      </w:pPr>
    </w:p>
    <w:p w14:paraId="00000027" w14:textId="77777777" w:rsidR="008B7458" w:rsidRDefault="00000000">
      <w:pPr>
        <w:numPr>
          <w:ilvl w:val="0"/>
          <w:numId w:val="2"/>
        </w:numPr>
        <w:pBdr>
          <w:top w:val="nil"/>
          <w:left w:val="nil"/>
          <w:bottom w:val="nil"/>
          <w:right w:val="nil"/>
          <w:between w:val="nil"/>
        </w:pBdr>
        <w:spacing w:after="0" w:line="240" w:lineRule="auto"/>
        <w:rPr>
          <w:b/>
          <w:color w:val="000000"/>
          <w:sz w:val="24"/>
          <w:szCs w:val="24"/>
        </w:rPr>
      </w:pPr>
      <w:r>
        <w:rPr>
          <w:b/>
          <w:color w:val="000000"/>
          <w:sz w:val="24"/>
          <w:szCs w:val="24"/>
        </w:rPr>
        <w:t>The workshop registration fee is $100. If invited to participate, can you pay this amount, or would you like to be considered for a full scholarship?</w:t>
      </w:r>
    </w:p>
    <w:p w14:paraId="00000028" w14:textId="77777777" w:rsidR="008B7458" w:rsidRDefault="00000000">
      <w:pPr>
        <w:spacing w:after="0" w:line="240" w:lineRule="auto"/>
        <w:ind w:left="720"/>
        <w:rPr>
          <w:sz w:val="24"/>
          <w:szCs w:val="24"/>
        </w:rPr>
      </w:pPr>
      <w:r>
        <w:rPr>
          <w:sz w:val="24"/>
          <w:szCs w:val="24"/>
        </w:rPr>
        <w:t>Options: I can pay the registration fee; I would like to be considered for a full scholarship.</w:t>
      </w:r>
    </w:p>
    <w:p w14:paraId="00000029" w14:textId="77777777" w:rsidR="008B7458" w:rsidRDefault="00000000">
      <w:pPr>
        <w:spacing w:after="0" w:line="240" w:lineRule="auto"/>
        <w:ind w:left="720"/>
        <w:rPr>
          <w:i/>
          <w:sz w:val="24"/>
          <w:szCs w:val="24"/>
        </w:rPr>
      </w:pPr>
      <w:r>
        <w:rPr>
          <w:i/>
          <w:sz w:val="24"/>
          <w:szCs w:val="24"/>
        </w:rPr>
        <w:t>Note: The in/ability to pay the registration fee is not a decision-making factor and will not affect the application’s review.</w:t>
      </w:r>
    </w:p>
    <w:p w14:paraId="0000002A" w14:textId="77777777" w:rsidR="008B7458" w:rsidRDefault="008B7458">
      <w:pPr>
        <w:spacing w:after="0" w:line="240" w:lineRule="auto"/>
        <w:rPr>
          <w:i/>
          <w:sz w:val="24"/>
          <w:szCs w:val="24"/>
        </w:rPr>
      </w:pPr>
    </w:p>
    <w:p w14:paraId="0000002B" w14:textId="77777777" w:rsidR="008B7458" w:rsidRDefault="00000000">
      <w:pPr>
        <w:spacing w:after="0" w:line="240" w:lineRule="auto"/>
        <w:rPr>
          <w:b/>
          <w:sz w:val="24"/>
          <w:szCs w:val="24"/>
        </w:rPr>
      </w:pPr>
      <w:r>
        <w:rPr>
          <w:b/>
          <w:sz w:val="24"/>
          <w:szCs w:val="24"/>
        </w:rPr>
        <w:t>SECTION 3: APPLICANT INTEREST &amp; IMPACT</w:t>
      </w:r>
    </w:p>
    <w:p w14:paraId="0000002C" w14:textId="77777777" w:rsidR="008B7458" w:rsidRDefault="00000000">
      <w:pPr>
        <w:shd w:val="clear" w:color="auto" w:fill="FFFFFF"/>
        <w:spacing w:line="240" w:lineRule="auto"/>
        <w:rPr>
          <w:color w:val="333333"/>
          <w:sz w:val="24"/>
          <w:szCs w:val="24"/>
        </w:rPr>
      </w:pPr>
      <w:r>
        <w:rPr>
          <w:color w:val="333333"/>
          <w:sz w:val="24"/>
          <w:szCs w:val="24"/>
        </w:rPr>
        <w:t>The questions below will help staff understand your interest in this one-time workshop, your experience supporting learning and exchange, and the impact this experience may have on your community.</w:t>
      </w:r>
    </w:p>
    <w:p w14:paraId="0000002D" w14:textId="664963C7" w:rsidR="008B7458" w:rsidRDefault="00000000">
      <w:pPr>
        <w:shd w:val="clear" w:color="auto" w:fill="FFFFFF"/>
        <w:spacing w:line="240" w:lineRule="auto"/>
        <w:rPr>
          <w:color w:val="333333"/>
          <w:sz w:val="24"/>
          <w:szCs w:val="24"/>
        </w:rPr>
      </w:pPr>
      <w:r>
        <w:rPr>
          <w:color w:val="333333"/>
          <w:sz w:val="24"/>
          <w:szCs w:val="24"/>
        </w:rPr>
        <w:t>Fee</w:t>
      </w:r>
      <w:r w:rsidR="008868AA">
        <w:rPr>
          <w:color w:val="333333"/>
          <w:sz w:val="24"/>
          <w:szCs w:val="24"/>
        </w:rPr>
        <w:t>l</w:t>
      </w:r>
      <w:r>
        <w:rPr>
          <w:color w:val="333333"/>
          <w:sz w:val="24"/>
          <w:szCs w:val="24"/>
        </w:rPr>
        <w:t xml:space="preserve"> free to prepare your responses as bulleted points or in a narrative format.  Per word limits, 150 words are roughly one to two</w:t>
      </w:r>
      <w:r w:rsidR="008868AA">
        <w:rPr>
          <w:color w:val="333333"/>
          <w:sz w:val="24"/>
          <w:szCs w:val="24"/>
        </w:rPr>
        <w:t xml:space="preserve"> </w:t>
      </w:r>
      <w:r>
        <w:rPr>
          <w:color w:val="333333"/>
          <w:sz w:val="24"/>
          <w:szCs w:val="24"/>
        </w:rPr>
        <w:t>paragraphs.</w:t>
      </w:r>
    </w:p>
    <w:p w14:paraId="0000002E" w14:textId="77777777" w:rsidR="008B7458" w:rsidRDefault="00000000">
      <w:pPr>
        <w:shd w:val="clear" w:color="auto" w:fill="FFFFFF"/>
        <w:spacing w:line="240" w:lineRule="auto"/>
        <w:rPr>
          <w:sz w:val="24"/>
          <w:szCs w:val="24"/>
        </w:rPr>
      </w:pPr>
      <w:r>
        <w:rPr>
          <w:color w:val="333333"/>
          <w:sz w:val="24"/>
          <w:szCs w:val="24"/>
        </w:rPr>
        <w:t>Note: We have enabled rich text formatting, which allows applicants to add bold, underlined, or italicized font and numbered or bulleted lists. However, we will not accept hyperlinks in lieu of narrative details. Additionally, do not use hyphens/dashes ("-" or "--") to begin a paragraph—using these will cause Submittable to reject your response.</w:t>
      </w:r>
    </w:p>
    <w:p w14:paraId="0000002F" w14:textId="77777777" w:rsidR="008B7458" w:rsidRDefault="008B7458">
      <w:pPr>
        <w:spacing w:after="0" w:line="240" w:lineRule="auto"/>
        <w:rPr>
          <w:b/>
          <w:sz w:val="24"/>
          <w:szCs w:val="24"/>
        </w:rPr>
      </w:pPr>
    </w:p>
    <w:p w14:paraId="00000030" w14:textId="77777777" w:rsidR="008B7458" w:rsidRDefault="00000000">
      <w:pPr>
        <w:numPr>
          <w:ilvl w:val="0"/>
          <w:numId w:val="6"/>
        </w:numPr>
        <w:pBdr>
          <w:top w:val="nil"/>
          <w:left w:val="nil"/>
          <w:bottom w:val="nil"/>
          <w:right w:val="nil"/>
          <w:between w:val="nil"/>
        </w:pBdr>
        <w:tabs>
          <w:tab w:val="left" w:pos="990"/>
        </w:tabs>
        <w:spacing w:after="0" w:line="240" w:lineRule="auto"/>
        <w:ind w:right="-187"/>
        <w:rPr>
          <w:sz w:val="24"/>
          <w:szCs w:val="24"/>
        </w:rPr>
      </w:pPr>
      <w:r>
        <w:rPr>
          <w:sz w:val="24"/>
          <w:szCs w:val="24"/>
        </w:rPr>
        <w:t xml:space="preserve">Why do you want to participate in </w:t>
      </w:r>
      <w:r>
        <w:rPr>
          <w:i/>
          <w:sz w:val="24"/>
          <w:szCs w:val="24"/>
        </w:rPr>
        <w:t>Teaching the Business of Art: A Community Knowledge Exchange for Facilitators</w:t>
      </w:r>
      <w:r>
        <w:rPr>
          <w:sz w:val="24"/>
          <w:szCs w:val="24"/>
        </w:rPr>
        <w:t xml:space="preserve">? (150 words) </w:t>
      </w:r>
    </w:p>
    <w:p w14:paraId="00000031" w14:textId="77777777" w:rsidR="008B7458" w:rsidRDefault="008B7458">
      <w:pPr>
        <w:pBdr>
          <w:top w:val="nil"/>
          <w:left w:val="nil"/>
          <w:bottom w:val="nil"/>
          <w:right w:val="nil"/>
          <w:between w:val="nil"/>
        </w:pBdr>
        <w:tabs>
          <w:tab w:val="left" w:pos="990"/>
        </w:tabs>
        <w:spacing w:after="0" w:line="240" w:lineRule="auto"/>
        <w:ind w:left="720" w:right="-187"/>
        <w:rPr>
          <w:sz w:val="24"/>
          <w:szCs w:val="24"/>
        </w:rPr>
      </w:pPr>
    </w:p>
    <w:p w14:paraId="00000032" w14:textId="77777777" w:rsidR="008B7458" w:rsidRDefault="00000000">
      <w:pPr>
        <w:numPr>
          <w:ilvl w:val="0"/>
          <w:numId w:val="6"/>
        </w:numPr>
        <w:pBdr>
          <w:top w:val="nil"/>
          <w:left w:val="nil"/>
          <w:bottom w:val="nil"/>
          <w:right w:val="nil"/>
          <w:between w:val="nil"/>
        </w:pBdr>
        <w:tabs>
          <w:tab w:val="left" w:pos="990"/>
        </w:tabs>
        <w:spacing w:after="0" w:line="240" w:lineRule="auto"/>
        <w:ind w:right="-187"/>
        <w:rPr>
          <w:sz w:val="24"/>
          <w:szCs w:val="24"/>
        </w:rPr>
      </w:pPr>
      <w:bookmarkStart w:id="2" w:name="_heading=h.2et92p0" w:colFirst="0" w:colLast="0"/>
      <w:bookmarkEnd w:id="2"/>
      <w:r>
        <w:rPr>
          <w:sz w:val="24"/>
          <w:szCs w:val="24"/>
        </w:rPr>
        <w:t>Who would you bring this curriculum back to in your community, and how would this knowledge impact them? (150 words)</w:t>
      </w:r>
    </w:p>
    <w:p w14:paraId="00000033" w14:textId="77777777" w:rsidR="008B7458" w:rsidRDefault="008B7458">
      <w:pPr>
        <w:pBdr>
          <w:top w:val="nil"/>
          <w:left w:val="nil"/>
          <w:bottom w:val="nil"/>
          <w:right w:val="nil"/>
          <w:between w:val="nil"/>
        </w:pBdr>
        <w:tabs>
          <w:tab w:val="left" w:pos="990"/>
        </w:tabs>
        <w:spacing w:after="0" w:line="240" w:lineRule="auto"/>
        <w:ind w:left="720" w:right="-187"/>
        <w:rPr>
          <w:sz w:val="24"/>
          <w:szCs w:val="24"/>
        </w:rPr>
      </w:pPr>
      <w:bookmarkStart w:id="3" w:name="_heading=h.quhmjoguspnt" w:colFirst="0" w:colLast="0"/>
      <w:bookmarkEnd w:id="3"/>
    </w:p>
    <w:p w14:paraId="00000034" w14:textId="3A450364" w:rsidR="008B7458" w:rsidRDefault="00000000">
      <w:pPr>
        <w:numPr>
          <w:ilvl w:val="0"/>
          <w:numId w:val="6"/>
        </w:numPr>
        <w:pBdr>
          <w:top w:val="nil"/>
          <w:left w:val="nil"/>
          <w:bottom w:val="nil"/>
          <w:right w:val="nil"/>
          <w:between w:val="nil"/>
        </w:pBdr>
        <w:tabs>
          <w:tab w:val="left" w:pos="990"/>
        </w:tabs>
        <w:spacing w:after="0" w:line="240" w:lineRule="auto"/>
        <w:ind w:right="-187"/>
        <w:rPr>
          <w:sz w:val="24"/>
          <w:szCs w:val="24"/>
        </w:rPr>
      </w:pPr>
      <w:bookmarkStart w:id="4" w:name="_heading=h.jsaq7mqi9h2v" w:colFirst="0" w:colLast="0"/>
      <w:bookmarkEnd w:id="4"/>
      <w:r>
        <w:rPr>
          <w:i/>
          <w:sz w:val="24"/>
          <w:szCs w:val="24"/>
        </w:rPr>
        <w:t>Teaching the Business of Art: A Community Knowledge Exchange for Facilitators</w:t>
      </w:r>
      <w:r>
        <w:rPr>
          <w:sz w:val="24"/>
          <w:szCs w:val="24"/>
        </w:rPr>
        <w:t xml:space="preserve"> values diverse </w:t>
      </w:r>
      <w:r w:rsidR="008868AA">
        <w:rPr>
          <w:sz w:val="24"/>
          <w:szCs w:val="24"/>
        </w:rPr>
        <w:t>knowledge-sharing approaches,</w:t>
      </w:r>
      <w:r>
        <w:rPr>
          <w:sz w:val="24"/>
          <w:szCs w:val="24"/>
        </w:rPr>
        <w:t xml:space="preserve"> from informal experiences facilitating learning groups to formal educator training. Tell us about any relevant teaching, facilitation, or learning and development experience you have and what kind of facilitation knowledge (i.e., techniques and pra</w:t>
      </w:r>
      <w:r w:rsidR="008868AA">
        <w:rPr>
          <w:sz w:val="24"/>
          <w:szCs w:val="24"/>
        </w:rPr>
        <w:t>c</w:t>
      </w:r>
      <w:r>
        <w:rPr>
          <w:sz w:val="24"/>
          <w:szCs w:val="24"/>
        </w:rPr>
        <w:t xml:space="preserve">tices) </w:t>
      </w:r>
      <w:r w:rsidR="008868AA">
        <w:rPr>
          <w:sz w:val="24"/>
          <w:szCs w:val="24"/>
        </w:rPr>
        <w:t>you hope</w:t>
      </w:r>
      <w:r>
        <w:rPr>
          <w:sz w:val="24"/>
          <w:szCs w:val="24"/>
        </w:rPr>
        <w:t xml:space="preserve"> to gain and offer in this space</w:t>
      </w:r>
      <w:r w:rsidR="008868AA">
        <w:rPr>
          <w:sz w:val="24"/>
          <w:szCs w:val="24"/>
        </w:rPr>
        <w:t>.</w:t>
      </w:r>
      <w:r>
        <w:rPr>
          <w:sz w:val="24"/>
          <w:szCs w:val="24"/>
        </w:rPr>
        <w:t xml:space="preserve"> (150 words)</w:t>
      </w:r>
    </w:p>
    <w:p w14:paraId="00000035" w14:textId="77777777" w:rsidR="008B7458" w:rsidRDefault="008B7458">
      <w:pPr>
        <w:pBdr>
          <w:top w:val="nil"/>
          <w:left w:val="nil"/>
          <w:bottom w:val="nil"/>
          <w:right w:val="nil"/>
          <w:between w:val="nil"/>
        </w:pBdr>
        <w:tabs>
          <w:tab w:val="left" w:pos="990"/>
        </w:tabs>
        <w:spacing w:after="0" w:line="240" w:lineRule="auto"/>
        <w:ind w:left="720" w:right="-187"/>
        <w:rPr>
          <w:sz w:val="24"/>
          <w:szCs w:val="24"/>
        </w:rPr>
      </w:pPr>
      <w:bookmarkStart w:id="5" w:name="_heading=h.1ui2znh3rmeg" w:colFirst="0" w:colLast="0"/>
      <w:bookmarkEnd w:id="5"/>
    </w:p>
    <w:p w14:paraId="00000036" w14:textId="77777777" w:rsidR="008B7458" w:rsidRDefault="00000000">
      <w:pPr>
        <w:numPr>
          <w:ilvl w:val="0"/>
          <w:numId w:val="6"/>
        </w:numPr>
        <w:spacing w:after="0" w:line="276" w:lineRule="auto"/>
        <w:rPr>
          <w:sz w:val="24"/>
          <w:szCs w:val="24"/>
        </w:rPr>
      </w:pPr>
      <w:r>
        <w:rPr>
          <w:sz w:val="24"/>
          <w:szCs w:val="24"/>
        </w:rPr>
        <w:lastRenderedPageBreak/>
        <w:t>Why is the content of the Business of Art curriculum and/or publication important to you, and how do you see yourself continuing its legacy? (150 words)</w:t>
      </w:r>
    </w:p>
    <w:p w14:paraId="00000037" w14:textId="77777777" w:rsidR="008B7458" w:rsidRDefault="00000000">
      <w:pPr>
        <w:numPr>
          <w:ilvl w:val="0"/>
          <w:numId w:val="6"/>
        </w:numPr>
        <w:pBdr>
          <w:top w:val="nil"/>
          <w:left w:val="nil"/>
          <w:bottom w:val="nil"/>
          <w:right w:val="nil"/>
          <w:between w:val="nil"/>
        </w:pBdr>
        <w:tabs>
          <w:tab w:val="left" w:pos="990"/>
        </w:tabs>
        <w:spacing w:after="0" w:line="240" w:lineRule="auto"/>
        <w:ind w:right="-187"/>
        <w:rPr>
          <w:sz w:val="24"/>
          <w:szCs w:val="24"/>
        </w:rPr>
      </w:pPr>
      <w:r>
        <w:rPr>
          <w:sz w:val="24"/>
          <w:szCs w:val="24"/>
        </w:rPr>
        <w:t>OPTIONAL: Is there anything else you would like to share?</w:t>
      </w:r>
      <w:r>
        <w:rPr>
          <w:b/>
          <w:sz w:val="24"/>
          <w:szCs w:val="24"/>
        </w:rPr>
        <w:t xml:space="preserve"> </w:t>
      </w:r>
      <w:r>
        <w:rPr>
          <w:sz w:val="24"/>
          <w:szCs w:val="24"/>
        </w:rPr>
        <w:t>(150 words max)</w:t>
      </w:r>
    </w:p>
    <w:p w14:paraId="00000038" w14:textId="77777777" w:rsidR="008B7458" w:rsidRDefault="008B7458">
      <w:pPr>
        <w:spacing w:after="0" w:line="240" w:lineRule="auto"/>
        <w:ind w:left="720"/>
        <w:rPr>
          <w:b/>
          <w:color w:val="FF0000"/>
          <w:sz w:val="24"/>
          <w:szCs w:val="24"/>
        </w:rPr>
      </w:pPr>
    </w:p>
    <w:p w14:paraId="00000039" w14:textId="77777777" w:rsidR="008B7458" w:rsidRDefault="00000000">
      <w:pPr>
        <w:spacing w:after="0" w:line="240" w:lineRule="auto"/>
        <w:rPr>
          <w:sz w:val="24"/>
          <w:szCs w:val="24"/>
        </w:rPr>
      </w:pPr>
      <w:r>
        <w:rPr>
          <w:b/>
          <w:sz w:val="24"/>
          <w:szCs w:val="24"/>
        </w:rPr>
        <w:t>SECTION 4: DEMOGRAPHIC SURVEY</w:t>
      </w:r>
    </w:p>
    <w:p w14:paraId="0000003A" w14:textId="77777777" w:rsidR="008B7458" w:rsidRDefault="00000000">
      <w:pPr>
        <w:spacing w:after="0" w:line="240" w:lineRule="auto"/>
        <w:rPr>
          <w:sz w:val="24"/>
          <w:szCs w:val="24"/>
        </w:rPr>
      </w:pPr>
      <w:r>
        <w:rPr>
          <w:sz w:val="24"/>
          <w:szCs w:val="24"/>
        </w:rPr>
        <w:t>CCI is committed to distributing resources equally, equitably, and fairly in ways that reflect the diversity of application pools and populations. To that end, we ask you to fill out demographic data, so we better understand the communities we are trying to serve. Please note that while this information may be considered to ensure that the overall workshop cohort is diverse in many ways (demographics of all types), demographics in itself are not being judged as a category of consideration.</w:t>
      </w:r>
    </w:p>
    <w:p w14:paraId="0000003B" w14:textId="77777777" w:rsidR="008B7458" w:rsidRDefault="008B7458">
      <w:pPr>
        <w:spacing w:after="0" w:line="240" w:lineRule="auto"/>
        <w:rPr>
          <w:b/>
          <w:sz w:val="24"/>
          <w:szCs w:val="24"/>
        </w:rPr>
      </w:pPr>
    </w:p>
    <w:p w14:paraId="0000003C" w14:textId="77777777" w:rsidR="008B7458" w:rsidRDefault="00000000">
      <w:pPr>
        <w:spacing w:after="0" w:line="240" w:lineRule="auto"/>
        <w:rPr>
          <w:sz w:val="24"/>
          <w:szCs w:val="24"/>
          <w:u w:val="single"/>
        </w:rPr>
      </w:pPr>
      <w:r>
        <w:rPr>
          <w:sz w:val="24"/>
          <w:szCs w:val="24"/>
          <w:u w:val="single"/>
        </w:rPr>
        <w:t>Response options for the questions below will be available in the online application, including “Prefer Not to State</w:t>
      </w:r>
      <w:r>
        <w:rPr>
          <w:sz w:val="24"/>
          <w:szCs w:val="24"/>
        </w:rPr>
        <w:t>.”</w:t>
      </w:r>
    </w:p>
    <w:p w14:paraId="0000003D" w14:textId="77777777" w:rsidR="008B7458" w:rsidRDefault="008B7458">
      <w:pPr>
        <w:spacing w:after="0" w:line="240" w:lineRule="auto"/>
        <w:rPr>
          <w:sz w:val="24"/>
          <w:szCs w:val="24"/>
        </w:rPr>
      </w:pPr>
    </w:p>
    <w:p w14:paraId="0000003E" w14:textId="77777777" w:rsidR="008B7458" w:rsidRDefault="0000000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With which gender(s) do you identify? </w:t>
      </w:r>
    </w:p>
    <w:p w14:paraId="0000003F" w14:textId="77777777" w:rsidR="008B7458" w:rsidRDefault="0000000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Do you identify as LGBTQIA? </w:t>
      </w:r>
    </w:p>
    <w:p w14:paraId="00000040" w14:textId="77777777" w:rsidR="008B7458" w:rsidRDefault="0000000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Do you identify as a person with a disability? </w:t>
      </w:r>
    </w:p>
    <w:p w14:paraId="00000041" w14:textId="77777777" w:rsidR="008B7458" w:rsidRDefault="0000000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How do you identify?  </w:t>
      </w:r>
    </w:p>
    <w:p w14:paraId="00000042" w14:textId="77777777" w:rsidR="008B7458" w:rsidRDefault="0000000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What is your age range?</w:t>
      </w:r>
    </w:p>
    <w:p w14:paraId="00000043" w14:textId="77777777" w:rsidR="008B7458" w:rsidRDefault="0000000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What is the highest degree or level of education you have completed? </w:t>
      </w:r>
    </w:p>
    <w:p w14:paraId="00000044" w14:textId="77777777" w:rsidR="008B7458" w:rsidRDefault="0000000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Do you owe any student loans currently? </w:t>
      </w:r>
    </w:p>
    <w:p w14:paraId="00000045" w14:textId="77777777" w:rsidR="008B7458" w:rsidRDefault="0000000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Annual household income</w:t>
      </w:r>
      <w:r>
        <w:rPr>
          <w:sz w:val="24"/>
          <w:szCs w:val="24"/>
        </w:rPr>
        <w:t>:</w:t>
      </w:r>
    </w:p>
    <w:p w14:paraId="00000046" w14:textId="77777777" w:rsidR="008B7458" w:rsidRDefault="00000000">
      <w:pPr>
        <w:numPr>
          <w:ilvl w:val="0"/>
          <w:numId w:val="1"/>
        </w:numPr>
        <w:pBdr>
          <w:top w:val="nil"/>
          <w:left w:val="nil"/>
          <w:bottom w:val="nil"/>
          <w:right w:val="nil"/>
          <w:between w:val="nil"/>
        </w:pBdr>
        <w:spacing w:after="0" w:line="240" w:lineRule="auto"/>
        <w:rPr>
          <w:color w:val="000000"/>
          <w:sz w:val="24"/>
          <w:szCs w:val="24"/>
          <w:highlight w:val="white"/>
        </w:rPr>
      </w:pPr>
      <w:r>
        <w:rPr>
          <w:color w:val="000000"/>
          <w:sz w:val="24"/>
          <w:szCs w:val="24"/>
        </w:rPr>
        <w:t xml:space="preserve">What is your career stage? </w:t>
      </w:r>
    </w:p>
    <w:p w14:paraId="00000047" w14:textId="77777777" w:rsidR="008B7458" w:rsidRDefault="00000000">
      <w:pPr>
        <w:numPr>
          <w:ilvl w:val="0"/>
          <w:numId w:val="1"/>
        </w:numPr>
        <w:pBdr>
          <w:top w:val="nil"/>
          <w:left w:val="nil"/>
          <w:bottom w:val="nil"/>
          <w:right w:val="nil"/>
          <w:between w:val="nil"/>
        </w:pBdr>
        <w:spacing w:after="0" w:line="240" w:lineRule="auto"/>
        <w:rPr>
          <w:color w:val="000000"/>
          <w:sz w:val="24"/>
          <w:szCs w:val="24"/>
          <w:highlight w:val="white"/>
        </w:rPr>
      </w:pPr>
      <w:r>
        <w:rPr>
          <w:color w:val="000000"/>
          <w:sz w:val="24"/>
          <w:szCs w:val="24"/>
        </w:rPr>
        <w:t xml:space="preserve">What is your primary artistic discipline or area of cultural production? </w:t>
      </w:r>
    </w:p>
    <w:p w14:paraId="00000048" w14:textId="77777777" w:rsidR="008B7458" w:rsidRDefault="00000000">
      <w:pPr>
        <w:numPr>
          <w:ilvl w:val="0"/>
          <w:numId w:val="1"/>
        </w:numPr>
        <w:pBdr>
          <w:top w:val="nil"/>
          <w:left w:val="nil"/>
          <w:bottom w:val="nil"/>
          <w:right w:val="nil"/>
          <w:between w:val="nil"/>
        </w:pBdr>
        <w:spacing w:after="0" w:line="240" w:lineRule="auto"/>
        <w:rPr>
          <w:color w:val="000000"/>
          <w:sz w:val="24"/>
          <w:szCs w:val="24"/>
          <w:highlight w:val="white"/>
        </w:rPr>
      </w:pPr>
      <w:r>
        <w:rPr>
          <w:color w:val="000000"/>
          <w:sz w:val="24"/>
          <w:szCs w:val="24"/>
        </w:rPr>
        <w:t xml:space="preserve">OPTIONAL: Select any other artistic disciplines or areas of cultural production in which you work. </w:t>
      </w:r>
    </w:p>
    <w:p w14:paraId="00000049" w14:textId="77777777" w:rsidR="008B7458" w:rsidRDefault="00000000">
      <w:pPr>
        <w:numPr>
          <w:ilvl w:val="0"/>
          <w:numId w:val="1"/>
        </w:numPr>
        <w:pBdr>
          <w:top w:val="nil"/>
          <w:left w:val="nil"/>
          <w:bottom w:val="nil"/>
          <w:right w:val="nil"/>
          <w:between w:val="nil"/>
        </w:pBdr>
        <w:spacing w:after="0" w:line="240" w:lineRule="auto"/>
        <w:rPr>
          <w:color w:val="000000"/>
          <w:sz w:val="24"/>
          <w:szCs w:val="24"/>
          <w:highlight w:val="white"/>
        </w:rPr>
      </w:pPr>
      <w:r>
        <w:rPr>
          <w:color w:val="000000"/>
          <w:sz w:val="24"/>
          <w:szCs w:val="24"/>
        </w:rPr>
        <w:t xml:space="preserve">How did you hear about this opportunity? </w:t>
      </w:r>
    </w:p>
    <w:p w14:paraId="0000004A" w14:textId="77777777" w:rsidR="008B7458" w:rsidRDefault="008B7458">
      <w:pPr>
        <w:spacing w:after="0" w:line="240" w:lineRule="auto"/>
        <w:rPr>
          <w:b/>
          <w:sz w:val="24"/>
          <w:szCs w:val="24"/>
        </w:rPr>
      </w:pPr>
    </w:p>
    <w:p w14:paraId="0000004B" w14:textId="77777777" w:rsidR="008B7458" w:rsidRDefault="00000000">
      <w:pPr>
        <w:spacing w:after="0" w:line="240" w:lineRule="auto"/>
        <w:rPr>
          <w:sz w:val="24"/>
          <w:szCs w:val="24"/>
        </w:rPr>
      </w:pPr>
      <w:bookmarkStart w:id="6" w:name="_heading=h.1t3h5sf" w:colFirst="0" w:colLast="0"/>
      <w:bookmarkEnd w:id="6"/>
      <w:r>
        <w:rPr>
          <w:b/>
          <w:sz w:val="24"/>
          <w:szCs w:val="24"/>
        </w:rPr>
        <w:t>SECTION 5: CERTIFICATION</w:t>
      </w:r>
      <w:r>
        <w:rPr>
          <w:sz w:val="24"/>
          <w:szCs w:val="24"/>
        </w:rPr>
        <w:br/>
        <w:t>I certify that all the information provided in this application is correct to the best of my knowledge. I further acknowledge that the Center for Cultural Innovation is not liable for damage or loss of materials submitted.</w:t>
      </w:r>
    </w:p>
    <w:p w14:paraId="0000004C" w14:textId="77777777" w:rsidR="008B7458" w:rsidRDefault="008B7458">
      <w:pPr>
        <w:spacing w:after="0" w:line="240" w:lineRule="auto"/>
        <w:rPr>
          <w:sz w:val="24"/>
          <w:szCs w:val="24"/>
        </w:rPr>
      </w:pPr>
    </w:p>
    <w:p w14:paraId="0000004D" w14:textId="77777777" w:rsidR="008B7458" w:rsidRDefault="00000000">
      <w:pPr>
        <w:spacing w:after="0" w:line="240" w:lineRule="auto"/>
        <w:rPr>
          <w:color w:val="000000"/>
          <w:sz w:val="24"/>
          <w:szCs w:val="24"/>
        </w:rPr>
      </w:pPr>
      <w:r>
        <w:rPr>
          <w:b/>
          <w:color w:val="000000"/>
          <w:sz w:val="24"/>
          <w:szCs w:val="24"/>
        </w:rPr>
        <w:t xml:space="preserve">[check box] </w:t>
      </w:r>
      <w:r>
        <w:rPr>
          <w:color w:val="000000"/>
          <w:sz w:val="24"/>
          <w:szCs w:val="24"/>
        </w:rPr>
        <w:t>By checking this box, I certify the above to be true.</w:t>
      </w:r>
    </w:p>
    <w:p w14:paraId="0000004E" w14:textId="77777777" w:rsidR="008B7458" w:rsidRDefault="008B7458">
      <w:pPr>
        <w:spacing w:after="0" w:line="240" w:lineRule="auto"/>
        <w:rPr>
          <w:sz w:val="24"/>
          <w:szCs w:val="24"/>
        </w:rPr>
      </w:pPr>
    </w:p>
    <w:sectPr w:rsidR="008B7458">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09303" w14:textId="77777777" w:rsidR="00AE7A3A" w:rsidRDefault="00AE7A3A">
      <w:pPr>
        <w:spacing w:after="0" w:line="240" w:lineRule="auto"/>
      </w:pPr>
      <w:r>
        <w:separator/>
      </w:r>
    </w:p>
  </w:endnote>
  <w:endnote w:type="continuationSeparator" w:id="0">
    <w:p w14:paraId="749CEBDA" w14:textId="77777777" w:rsidR="00AE7A3A" w:rsidRDefault="00AE7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085D2D9F" w:rsidR="008B7458" w:rsidRDefault="00000000">
    <w:pPr>
      <w:pBdr>
        <w:top w:val="nil"/>
        <w:left w:val="nil"/>
        <w:bottom w:val="nil"/>
        <w:right w:val="nil"/>
        <w:between w:val="nil"/>
      </w:pBdr>
      <w:tabs>
        <w:tab w:val="center" w:pos="4680"/>
        <w:tab w:val="right" w:pos="9360"/>
      </w:tabs>
      <w:spacing w:after="0" w:line="240" w:lineRule="auto"/>
      <w:jc w:val="center"/>
      <w:rPr>
        <w:b/>
        <w:color w:val="000000"/>
        <w:sz w:val="24"/>
        <w:szCs w:val="24"/>
      </w:rPr>
    </w:pPr>
    <w:r>
      <w:rPr>
        <w:b/>
        <w:color w:val="000000"/>
        <w:sz w:val="24"/>
        <w:szCs w:val="24"/>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868AA">
      <w:rPr>
        <w:b/>
        <w:noProof/>
        <w:color w:val="000000"/>
        <w:sz w:val="24"/>
        <w:szCs w:val="24"/>
      </w:rPr>
      <w:t>1</w:t>
    </w:r>
    <w:r>
      <w:rPr>
        <w:b/>
        <w:color w:val="000000"/>
        <w:sz w:val="24"/>
        <w:szCs w:val="24"/>
      </w:rPr>
      <w:fldChar w:fldCharType="end"/>
    </w:r>
    <w:r>
      <w:rPr>
        <w:b/>
        <w:color w:val="000000"/>
        <w:sz w:val="24"/>
        <w:szCs w:val="24"/>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868AA">
      <w:rPr>
        <w:b/>
        <w:noProof/>
        <w:color w:val="000000"/>
        <w:sz w:val="24"/>
        <w:szCs w:val="24"/>
      </w:rPr>
      <w:t>2</w:t>
    </w:r>
    <w:r>
      <w:rPr>
        <w:b/>
        <w:color w:val="000000"/>
        <w:sz w:val="24"/>
        <w:szCs w:val="24"/>
      </w:rPr>
      <w:fldChar w:fldCharType="end"/>
    </w:r>
  </w:p>
  <w:p w14:paraId="00000053" w14:textId="77777777" w:rsidR="008B7458" w:rsidRDefault="008B745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F40B1" w14:textId="77777777" w:rsidR="00AE7A3A" w:rsidRDefault="00AE7A3A">
      <w:pPr>
        <w:spacing w:after="0" w:line="240" w:lineRule="auto"/>
      </w:pPr>
      <w:r>
        <w:separator/>
      </w:r>
    </w:p>
  </w:footnote>
  <w:footnote w:type="continuationSeparator" w:id="0">
    <w:p w14:paraId="129B4845" w14:textId="77777777" w:rsidR="00AE7A3A" w:rsidRDefault="00AE7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F" w14:textId="77777777" w:rsidR="008B7458" w:rsidRDefault="00000000">
    <w:pPr>
      <w:pBdr>
        <w:top w:val="nil"/>
        <w:left w:val="nil"/>
        <w:bottom w:val="nil"/>
        <w:right w:val="nil"/>
        <w:between w:val="nil"/>
      </w:pBdr>
      <w:tabs>
        <w:tab w:val="center" w:pos="4680"/>
        <w:tab w:val="right" w:pos="9360"/>
      </w:tabs>
      <w:spacing w:after="0" w:line="240" w:lineRule="auto"/>
      <w:jc w:val="center"/>
      <w:rPr>
        <w:b/>
        <w:color w:val="000000"/>
        <w:sz w:val="24"/>
        <w:szCs w:val="24"/>
      </w:rPr>
    </w:pPr>
    <w:r>
      <w:rPr>
        <w:b/>
        <w:color w:val="000000"/>
        <w:sz w:val="24"/>
        <w:szCs w:val="24"/>
      </w:rPr>
      <w:t>Teaching the Business of Art: A Community Knowledge Exchange for Facilitators</w:t>
    </w:r>
  </w:p>
  <w:p w14:paraId="00000050" w14:textId="77777777" w:rsidR="008B7458" w:rsidRDefault="00000000">
    <w:pPr>
      <w:pBdr>
        <w:top w:val="nil"/>
        <w:left w:val="nil"/>
        <w:bottom w:val="nil"/>
        <w:right w:val="nil"/>
        <w:between w:val="nil"/>
      </w:pBdr>
      <w:tabs>
        <w:tab w:val="center" w:pos="4680"/>
        <w:tab w:val="right" w:pos="9360"/>
      </w:tabs>
      <w:spacing w:after="0" w:line="240" w:lineRule="auto"/>
      <w:jc w:val="center"/>
      <w:rPr>
        <w:b/>
        <w:color w:val="000000"/>
        <w:sz w:val="24"/>
        <w:szCs w:val="24"/>
      </w:rPr>
    </w:pPr>
    <w:r>
      <w:rPr>
        <w:b/>
        <w:color w:val="000000"/>
        <w:sz w:val="24"/>
        <w:szCs w:val="24"/>
      </w:rPr>
      <w:t>202</w:t>
    </w:r>
    <w:r>
      <w:rPr>
        <w:b/>
        <w:sz w:val="24"/>
        <w:szCs w:val="24"/>
      </w:rPr>
      <w:t>4</w:t>
    </w:r>
    <w:r>
      <w:rPr>
        <w:b/>
        <w:color w:val="000000"/>
        <w:sz w:val="24"/>
        <w:szCs w:val="24"/>
      </w:rPr>
      <w:t xml:space="preserve"> Application Preview</w:t>
    </w:r>
  </w:p>
  <w:p w14:paraId="00000051" w14:textId="77777777" w:rsidR="008B7458" w:rsidRDefault="00000000">
    <w:pPr>
      <w:pBdr>
        <w:top w:val="nil"/>
        <w:left w:val="nil"/>
        <w:bottom w:val="nil"/>
        <w:right w:val="nil"/>
        <w:between w:val="nil"/>
      </w:pBdr>
      <w:tabs>
        <w:tab w:val="center" w:pos="4680"/>
        <w:tab w:val="right" w:pos="9360"/>
      </w:tabs>
      <w:spacing w:after="0" w:line="240" w:lineRule="auto"/>
      <w:jc w:val="center"/>
      <w:rPr>
        <w:b/>
        <w:color w:val="000000"/>
        <w:sz w:val="24"/>
        <w:szCs w:val="24"/>
      </w:rPr>
    </w:pPr>
    <w:r>
      <w:rPr>
        <w:b/>
        <w:color w:val="000000"/>
        <w:sz w:val="24"/>
        <w:szCs w:val="24"/>
      </w:rPr>
      <w:t>For Reference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71EF"/>
    <w:multiLevelType w:val="multilevel"/>
    <w:tmpl w:val="6798D22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FD56B78"/>
    <w:multiLevelType w:val="multilevel"/>
    <w:tmpl w:val="3E9A1F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478624FC"/>
    <w:multiLevelType w:val="multilevel"/>
    <w:tmpl w:val="31C84C3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4D5320F"/>
    <w:multiLevelType w:val="multilevel"/>
    <w:tmpl w:val="338276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C08605F"/>
    <w:multiLevelType w:val="multilevel"/>
    <w:tmpl w:val="B322C078"/>
    <w:lvl w:ilvl="0">
      <w:start w:val="1"/>
      <w:numFmt w:val="decimal"/>
      <w:lvlText w:val="%1."/>
      <w:lvlJc w:val="left"/>
      <w:pPr>
        <w:ind w:left="720" w:hanging="360"/>
      </w:pPr>
      <w:rPr>
        <w:rFonts w:ascii="Calibri" w:eastAsia="Calibri" w:hAnsi="Calibri" w:cs="Calibri"/>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A3701E0"/>
    <w:multiLevelType w:val="multilevel"/>
    <w:tmpl w:val="4B74273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03154565">
    <w:abstractNumId w:val="5"/>
  </w:num>
  <w:num w:numId="2" w16cid:durableId="1991059739">
    <w:abstractNumId w:val="3"/>
  </w:num>
  <w:num w:numId="3" w16cid:durableId="1295595847">
    <w:abstractNumId w:val="1"/>
  </w:num>
  <w:num w:numId="4" w16cid:durableId="429662716">
    <w:abstractNumId w:val="0"/>
  </w:num>
  <w:num w:numId="5" w16cid:durableId="772870290">
    <w:abstractNumId w:val="2"/>
  </w:num>
  <w:num w:numId="6" w16cid:durableId="85540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58"/>
    <w:rsid w:val="000B2BE6"/>
    <w:rsid w:val="008868AA"/>
    <w:rsid w:val="008B7458"/>
    <w:rsid w:val="00AE7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5ED17D"/>
  <w15:docId w15:val="{13C8C1FF-FBB0-3442-B6E4-21CA8EB8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5C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905C5"/>
    <w:pPr>
      <w:ind w:left="720"/>
      <w:contextualSpacing/>
    </w:pPr>
  </w:style>
  <w:style w:type="paragraph" w:styleId="Header">
    <w:name w:val="header"/>
    <w:basedOn w:val="Normal"/>
    <w:link w:val="HeaderChar"/>
    <w:uiPriority w:val="99"/>
    <w:unhideWhenUsed/>
    <w:rsid w:val="00990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5C5"/>
    <w:rPr>
      <w:rFonts w:ascii="Calibri" w:eastAsia="Calibri" w:hAnsi="Calibri" w:cs="Calibri"/>
    </w:rPr>
  </w:style>
  <w:style w:type="paragraph" w:styleId="Footer">
    <w:name w:val="footer"/>
    <w:basedOn w:val="Normal"/>
    <w:link w:val="FooterChar"/>
    <w:uiPriority w:val="99"/>
    <w:unhideWhenUsed/>
    <w:rsid w:val="00990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5C5"/>
    <w:rPr>
      <w:rFonts w:ascii="Calibri" w:eastAsia="Calibri" w:hAnsi="Calibri" w:cs="Calibri"/>
    </w:rPr>
  </w:style>
  <w:style w:type="character" w:styleId="Hyperlink">
    <w:name w:val="Hyperlink"/>
    <w:basedOn w:val="DefaultParagraphFont"/>
    <w:uiPriority w:val="99"/>
    <w:unhideWhenUsed/>
    <w:rsid w:val="009905C5"/>
    <w:rPr>
      <w:color w:val="0563C1" w:themeColor="hyperlink"/>
      <w:u w:val="single"/>
    </w:rPr>
  </w:style>
  <w:style w:type="character" w:styleId="UnresolvedMention">
    <w:name w:val="Unresolved Mention"/>
    <w:basedOn w:val="DefaultParagraphFont"/>
    <w:uiPriority w:val="99"/>
    <w:semiHidden/>
    <w:unhideWhenUsed/>
    <w:rsid w:val="009905C5"/>
    <w:rPr>
      <w:color w:val="605E5C"/>
      <w:shd w:val="clear" w:color="auto" w:fill="E1DFDD"/>
    </w:rPr>
  </w:style>
  <w:style w:type="paragraph" w:styleId="NormalWeb">
    <w:name w:val="Normal (Web)"/>
    <w:basedOn w:val="Normal"/>
    <w:uiPriority w:val="99"/>
    <w:semiHidden/>
    <w:unhideWhenUsed/>
    <w:rsid w:val="00FF374D"/>
    <w:pPr>
      <w:spacing w:before="100" w:beforeAutospacing="1" w:after="100" w:afterAutospacing="1" w:line="240" w:lineRule="auto"/>
    </w:pPr>
    <w:rPr>
      <w:rFonts w:ascii="Times New Roman" w:eastAsiaTheme="minorEastAsia"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42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0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enterforculturalinnovation.submittable.com/subm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dtp.cpuc.ca.gov/default1.aspx?id=1482" TargetMode="External"/><Relationship Id="rId4" Type="http://schemas.openxmlformats.org/officeDocument/2006/relationships/settings" Target="settings.xml"/><Relationship Id="rId9" Type="http://schemas.openxmlformats.org/officeDocument/2006/relationships/hyperlink" Target="https://www.submittable.com/help/submit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Rx3ao1ygzzY+ZnZ9fnaZqLelpg==">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908</Words>
  <Characters>5178</Characters>
  <Application>Microsoft Office Word</Application>
  <DocSecurity>0</DocSecurity>
  <Lines>43</Lines>
  <Paragraphs>12</Paragraphs>
  <ScaleCrop>false</ScaleCrop>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Poppiti</dc:creator>
  <cp:lastModifiedBy>Laura Poppiti</cp:lastModifiedBy>
  <cp:revision>3</cp:revision>
  <cp:lastPrinted>2024-03-05T02:21:00Z</cp:lastPrinted>
  <dcterms:created xsi:type="dcterms:W3CDTF">2024-03-05T02:21:00Z</dcterms:created>
  <dcterms:modified xsi:type="dcterms:W3CDTF">2024-03-05T02:21:00Z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21921082ceb6c58c3d163bbdc7d9618cd7928e16268fcf4724eb27ad7fd304b2</vt:lpwstr>
  </property>
</Properties>
</file>