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ZOO LABS: FUND | BUSINESS MATRIX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1962</wp:posOffset>
            </wp:positionH>
            <wp:positionV relativeFrom="paragraph">
              <wp:posOffset>0</wp:posOffset>
            </wp:positionV>
            <wp:extent cx="1357313" cy="405431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5908" l="-4761" r="-9589" t="-13635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4054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340" w:hanging="1.9999999999998863"/>
        <w:rPr>
          <w:b w:val="1"/>
          <w:i w:val="1"/>
          <w:sz w:val="22"/>
          <w:szCs w:val="22"/>
          <w:highlight w:val="yellow"/>
        </w:rPr>
      </w:pPr>
      <w:r w:rsidDel="00000000" w:rsidR="00000000" w:rsidRPr="00000000">
        <w:rPr>
          <w:b w:val="1"/>
          <w:i w:val="1"/>
          <w:sz w:val="22"/>
          <w:szCs w:val="22"/>
          <w:highlight w:val="yellow"/>
          <w:rtl w:val="0"/>
        </w:rPr>
        <w:t xml:space="preserve">Business Matrix may not exceed one (1) page. Additionally, use only an 11-pt font or larger.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Lead Team Member Name:</w:t>
        <w:tab/>
        <w:tab/>
        <w:tab/>
        <w:tab/>
        <w:t xml:space="preserve">      Business Name:</w:t>
      </w:r>
      <w:r w:rsidDel="00000000" w:rsidR="00000000" w:rsidRPr="00000000">
        <w:rPr>
          <w:rtl w:val="0"/>
        </w:rPr>
      </w:r>
    </w:p>
    <w:tbl>
      <w:tblPr>
        <w:tblStyle w:val="Table1"/>
        <w:tblW w:w="1070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1"/>
        <w:gridCol w:w="5352"/>
        <w:tblGridChange w:id="0">
          <w:tblGrid>
            <w:gridCol w:w="5351"/>
            <w:gridCol w:w="5352"/>
          </w:tblGrid>
        </w:tblGridChange>
      </w:tblGrid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MISSION: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the mission behind the overall business?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PRODUCTS/SERVICES: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What products or services are you creating to achieve your mission?</w:t>
            </w:r>
          </w:p>
        </w:tc>
      </w:tr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PROBLEM: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What is the problem your products/services aim to address?</w:t>
            </w:r>
          </w:p>
          <w:p w:rsidR="00000000" w:rsidDel="00000000" w:rsidP="00000000" w:rsidRDefault="00000000" w:rsidRPr="00000000" w14:paraId="0000000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INNOVATION: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How does the business solve this problem in a unique way?</w:t>
            </w:r>
          </w:p>
        </w:tc>
      </w:tr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 IMPACT: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How does the business contribute in positive ways to the Bay Area’s arts and culture ecosystem?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MARKET: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Who is the target audience for the business?</w:t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MARKETING/SALES STRATEGY: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How do you intend to popularize your products/services?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TRACTION: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traction has your business already achieved?</w:t>
            </w:r>
          </w:p>
        </w:tc>
      </w:tr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FINANCIAL GOALS: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are the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hoped-for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(and realistic) financial goals for the business? 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CONTINGENCIES: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If the business requires additional funds or does not secure a Zoo Labs: FUND grant, explain contingency plans.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CHALLENGE: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the biggest hurdle or challenge? </w:t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OPPORTUNITY: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makes this moment the right time to receive a Zoo Labs: FUND grant?</w:t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765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765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0" w:firstLine="0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540" w:top="450" w:left="720" w:right="720" w:header="450" w:footer="3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0" w:firstLine="0"/>
      <w:jc w:val="center"/>
      <w:rPr>
        <w:b w:val="1"/>
        <w:i w:val="1"/>
        <w:sz w:val="22"/>
        <w:szCs w:val="22"/>
      </w:rPr>
    </w:pPr>
    <w:r w:rsidDel="00000000" w:rsidR="00000000" w:rsidRPr="00000000">
      <w:rPr>
        <w:b w:val="1"/>
        <w:i w:val="1"/>
        <w:sz w:val="22"/>
        <w:szCs w:val="22"/>
        <w:rtl w:val="0"/>
      </w:rPr>
      <w:t xml:space="preserve">Business Matrix may not exceed one (1) page. Additionally, use only an 11-pt font or larger.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qFormat w:val="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tbZOLCgcfs4XnBX4XwUA7iqLQ==">CgMxLjAyCGguZ2pkZ3hzOABqJQoUc3VnZ2VzdC5seWh0b281bDZ3OWgSDUxhdXJhIFBvcHBpdGlqJQoUc3VnZ2VzdC5xZGFjamExaGI0cmISDUxhdXJhIFBvcHBpdGlyITFpWGpGYXM2YXNDWmZNZHpCLW9MQ0JoeGZsdjdlYzVjRw==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2022-05-10T23:13:00Z</dcterms:created>
  <dc:creator>Reveca Torres</dc:creator>
</cp:coreProperties>
</file>